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January 16, 2015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V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Living that Grammar Life with Catullus 11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Find an adverb in the poem and translate it. What word does it modify?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Find a verb in the imperative mood. Translate it.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Find two hortatory/jussive subjunctive verbs and translate them.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 Find two present participles and translate them. Who do they refer to?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5. Find the noun that each adjectives modifies and then translate the noun-adjective pair.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pauca (line 15):__________</w:t>
        <w:tab/>
        <w:tab/>
        <w:tab/>
        <w:t xml:space="preserve">translation: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meae (line 15): __________</w:t>
        <w:tab/>
        <w:tab/>
        <w:tab/>
        <w:t xml:space="preserve">translation: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bona (line 16):____________</w:t>
        <w:tab/>
        <w:tab/>
        <w:t xml:space="preserve">translation: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suis (line 17):____________</w:t>
        <w:tab/>
        <w:tab/>
        <w:tab/>
        <w:t xml:space="preserve">translation: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meum (line 21):__________</w:t>
        <w:tab/>
        <w:tab/>
        <w:tab/>
        <w:t xml:space="preserve">translation: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ultimi (line 23):___________</w:t>
        <w:tab/>
        <w:tab/>
        <w:tab/>
        <w:t xml:space="preserve">translation: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praetereunte (line 23): ________</w:t>
        <w:tab/>
        <w:tab/>
        <w:t xml:space="preserve">translation: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Read through the poem and stop when you get to a part you really just can’t figure out. Write a question expressing your confusion here: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v - catullus 11 questions.docx</dc:title>
</cp:coreProperties>
</file>